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F487" w14:textId="333B1960" w:rsidR="00555090" w:rsidRDefault="00555090" w:rsidP="00555090">
      <w:pPr>
        <w:jc w:val="center"/>
        <w:rPr>
          <w:b/>
          <w:bCs/>
          <w:sz w:val="28"/>
          <w:szCs w:val="28"/>
        </w:rPr>
      </w:pPr>
      <w:r w:rsidRPr="00555090">
        <w:rPr>
          <w:b/>
          <w:bCs/>
          <w:sz w:val="28"/>
          <w:szCs w:val="28"/>
        </w:rPr>
        <w:t>Α Ν Α Κ Ο Ι Ν Ω Σ Η</w:t>
      </w:r>
    </w:p>
    <w:p w14:paraId="3BBB9548" w14:textId="1EE9EB05" w:rsidR="00555090" w:rsidRPr="007A667A" w:rsidRDefault="007A667A" w:rsidP="007A667A">
      <w:pPr>
        <w:jc w:val="center"/>
        <w:rPr>
          <w:sz w:val="28"/>
          <w:szCs w:val="28"/>
        </w:rPr>
      </w:pPr>
      <w:r w:rsidRPr="007A667A">
        <w:rPr>
          <w:b/>
          <w:bCs/>
          <w:sz w:val="28"/>
          <w:szCs w:val="28"/>
        </w:rPr>
        <w:t xml:space="preserve">Παράταση της προθεσμίας ολοκλήρωσης </w:t>
      </w:r>
      <w:r>
        <w:rPr>
          <w:b/>
          <w:bCs/>
          <w:sz w:val="28"/>
          <w:szCs w:val="28"/>
        </w:rPr>
        <w:t xml:space="preserve">των επενδυτικών σχεδίων που έχουν υπαχθεί στο ν.3908/2011 </w:t>
      </w:r>
      <w:r w:rsidRPr="007A667A">
        <w:rPr>
          <w:b/>
          <w:bCs/>
          <w:sz w:val="28"/>
          <w:szCs w:val="28"/>
        </w:rPr>
        <w:t>για ένα (1) έτος κατά τις διατάξεις του άρθρου 53 του ν.5079/2023</w:t>
      </w:r>
      <w:r>
        <w:rPr>
          <w:b/>
          <w:bCs/>
          <w:sz w:val="28"/>
          <w:szCs w:val="28"/>
        </w:rPr>
        <w:t>.</w:t>
      </w:r>
    </w:p>
    <w:p w14:paraId="656AB674" w14:textId="106E8DF4" w:rsidR="00555090" w:rsidRDefault="00555090" w:rsidP="00555090">
      <w:pPr>
        <w:jc w:val="both"/>
      </w:pPr>
      <w:r>
        <w:t xml:space="preserve">Οι φορείς που έχουν υπαχθεί στον αναπτυξιακό νόμο 3908/2011 </w:t>
      </w:r>
      <w:r w:rsidRPr="00555090">
        <w:t xml:space="preserve">(Α’ 8) </w:t>
      </w:r>
      <w:r>
        <w:t>και επιθυμούν να κάνουν χρήση της δυνατότητας παράτασης της προθεσμίας ολοκλήρωσης των επενδυτικών τους σχεδίων κατά ένα έτος</w:t>
      </w:r>
      <w:r w:rsidR="00E95294">
        <w:t>,</w:t>
      </w:r>
      <w:r>
        <w:t xml:space="preserve"> όπως ορίζεται στο άρθρο 53 του ν.5079/2023( Α’ </w:t>
      </w:r>
      <w:r w:rsidR="00E95294">
        <w:t>215</w:t>
      </w:r>
      <w:r>
        <w:t xml:space="preserve"> ) πρέπει σε συμμόρφωση με την λόγω διάταξη να προβούν στις ακόλουθες ενέργειες:</w:t>
      </w:r>
    </w:p>
    <w:p w14:paraId="3FCF329B" w14:textId="0D2D857E" w:rsidR="00555090" w:rsidRDefault="00555090" w:rsidP="00555090">
      <w:pPr>
        <w:jc w:val="both"/>
      </w:pPr>
      <w:r>
        <w:t>Να υποβάλουν μέσω του ΠΣΚΕ</w:t>
      </w:r>
      <w:r w:rsidR="00E95294">
        <w:t>,</w:t>
      </w:r>
      <w:r>
        <w:t xml:space="preserve"> Αίτημα τροποποίησης του επενδυτικού τους σχεδίου.</w:t>
      </w:r>
    </w:p>
    <w:p w14:paraId="72839679" w14:textId="7B59061A" w:rsidR="00555090" w:rsidRPr="00555090" w:rsidRDefault="00555090" w:rsidP="00555090">
      <w:pPr>
        <w:jc w:val="both"/>
      </w:pPr>
      <w:r>
        <w:t xml:space="preserve">Στην καρτέλα 1.4 του αιτήματος τροποποίησης </w:t>
      </w:r>
      <w:r w:rsidR="00E95294">
        <w:t xml:space="preserve">να </w:t>
      </w:r>
      <w:r>
        <w:t>επιλέ</w:t>
      </w:r>
      <w:r w:rsidR="00E95294">
        <w:t xml:space="preserve">ξουν </w:t>
      </w:r>
      <w:r>
        <w:t>τύπο ‘Γνωστοποίηση’ και αντικείμενο ‘Άλλη αλλαγή’. Στην περιγραφή πρέπει να αναφερθεί «</w:t>
      </w:r>
      <w:r w:rsidRPr="00555090">
        <w:rPr>
          <w:b/>
          <w:bCs/>
        </w:rPr>
        <w:t>Παράταση της προθεσμίας ολοκλήρωσης για ένα (1) έτος κατά τις διατάξεις του άρθρου 53 του ν.5079/2023</w:t>
      </w:r>
      <w:r w:rsidRPr="00555090">
        <w:t>».</w:t>
      </w:r>
    </w:p>
    <w:p w14:paraId="4234C647" w14:textId="785E38D5" w:rsidR="00555090" w:rsidRPr="00555090" w:rsidRDefault="00555090" w:rsidP="00555090">
      <w:pPr>
        <w:jc w:val="both"/>
      </w:pPr>
      <w:r w:rsidRPr="00555090">
        <w:t>Συνημμένα πρέπει να υποβληθούν:</w:t>
      </w:r>
    </w:p>
    <w:p w14:paraId="7B5B62E5" w14:textId="3DA1C99B" w:rsidR="00555090" w:rsidRDefault="00555090" w:rsidP="00555090">
      <w:pPr>
        <w:spacing w:after="0" w:line="240" w:lineRule="auto"/>
        <w:jc w:val="both"/>
      </w:pPr>
      <w:r w:rsidRPr="00555090">
        <w:rPr>
          <w:b/>
          <w:bCs/>
        </w:rPr>
        <w:t>1.</w:t>
      </w:r>
      <w:r w:rsidRPr="00555090">
        <w:t xml:space="preserve"> Βεβαίωση ορκωτού ελεγκτή – λογιστή ή λογιστή του φορέα περί </w:t>
      </w:r>
      <w:r>
        <w:t xml:space="preserve">της </w:t>
      </w:r>
      <w:r w:rsidRPr="00555090">
        <w:t>ορθότητας των δικαιολογητικών υλοποίησης δαπανών του είκοσι πέντε τοις</w:t>
      </w:r>
      <w:r>
        <w:t xml:space="preserve"> </w:t>
      </w:r>
      <w:r w:rsidRPr="00555090">
        <w:t>εκατό (25%) του συνολικού επιλέξιμου κόστους του επενδυτικού σχεδίου που</w:t>
      </w:r>
      <w:r>
        <w:t xml:space="preserve"> </w:t>
      </w:r>
      <w:r w:rsidRPr="00555090">
        <w:t>έχει υπαχθεί στις διατάξεις του Ν.3908/2011</w:t>
      </w:r>
      <w:r>
        <w:t xml:space="preserve"> σύμφωνα με το αναρτημένο στην ιστοσελίδα της Γενικής Γραμματείας Ιδιωτικών Επενδύσεων υπόδειγμα.</w:t>
      </w:r>
    </w:p>
    <w:p w14:paraId="3ED00F68" w14:textId="115A0D0A" w:rsidR="007A667A" w:rsidRDefault="007A667A" w:rsidP="00555090">
      <w:pPr>
        <w:spacing w:after="0" w:line="240" w:lineRule="auto"/>
        <w:jc w:val="both"/>
      </w:pPr>
      <w:r w:rsidRPr="007A667A">
        <w:rPr>
          <w:b/>
          <w:bCs/>
        </w:rPr>
        <w:t>2</w:t>
      </w:r>
      <w:r>
        <w:t>. Αναλυτική κατάσταση δαπανών.</w:t>
      </w:r>
    </w:p>
    <w:p w14:paraId="36D912B8" w14:textId="59693C39" w:rsidR="00555090" w:rsidRDefault="007A667A" w:rsidP="00555090">
      <w:pPr>
        <w:spacing w:after="0" w:line="240" w:lineRule="auto"/>
        <w:jc w:val="both"/>
      </w:pPr>
      <w:r>
        <w:rPr>
          <w:b/>
          <w:bCs/>
        </w:rPr>
        <w:t>3</w:t>
      </w:r>
      <w:r w:rsidR="00555090">
        <w:t>. Αναλυτικό καθολικό παγίων.</w:t>
      </w:r>
    </w:p>
    <w:p w14:paraId="52A0211E" w14:textId="478E7DD3" w:rsidR="00555090" w:rsidRDefault="007A667A" w:rsidP="00555090">
      <w:pPr>
        <w:spacing w:after="0" w:line="240" w:lineRule="auto"/>
      </w:pPr>
      <w:r>
        <w:rPr>
          <w:b/>
          <w:bCs/>
        </w:rPr>
        <w:t>4</w:t>
      </w:r>
      <w:r w:rsidR="00555090">
        <w:t>. Αναλυτική κατάσταση συμβάσεων του επενδυτικού σχεδίου.</w:t>
      </w:r>
    </w:p>
    <w:p w14:paraId="2EFE2090" w14:textId="77777777" w:rsidR="00555090" w:rsidRDefault="00555090" w:rsidP="00555090">
      <w:pPr>
        <w:spacing w:after="0" w:line="240" w:lineRule="auto"/>
      </w:pPr>
    </w:p>
    <w:p w14:paraId="5EF80371" w14:textId="44EABFF2" w:rsidR="00555090" w:rsidRDefault="00555090" w:rsidP="00555090">
      <w:pPr>
        <w:spacing w:after="0" w:line="240" w:lineRule="auto"/>
      </w:pPr>
      <w:r>
        <w:t>Διευκρινίσεις:</w:t>
      </w:r>
    </w:p>
    <w:p w14:paraId="3251C168" w14:textId="77777777" w:rsidR="00555090" w:rsidRDefault="00555090" w:rsidP="00555090">
      <w:pPr>
        <w:spacing w:after="0" w:line="240" w:lineRule="auto"/>
      </w:pPr>
    </w:p>
    <w:p w14:paraId="09A08170" w14:textId="588F4F6D" w:rsidR="00555090" w:rsidRDefault="00555090" w:rsidP="00555090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Οι φορείς που έχουν υποβάλλει αίτημα ελέγχου πιστοποίησης της υλοποίησης του 50% ή 65% του επενδυτικού τους σχεδίου, δεν απαιτείται να υποβάλουν τα προαναφερθέντα δικαιολογητικά, εφ΄ όσον έχουν υποβληθεί με το αίτημα ελέγχου το οποίο όμως πρέπει να αναγράψουν. </w:t>
      </w:r>
    </w:p>
    <w:p w14:paraId="03C2F4C7" w14:textId="3F6F9D7E" w:rsidR="00555090" w:rsidRDefault="00555090" w:rsidP="0055509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Οι φορείς που πρόκειται να υποβάλλουν αίτημα ελέγχου πιστοποίησης της υλοποίησης του 50% ή 65% ή ολοκλήρωσης του επενδυτικού τους σχεδίου, εντός της προβλεπόμενης προθεσμίας των 6 μηνών κατά τα οριζόμενα στο άρθρο 8 του Π.Δ. 33/2011 (Α’ 83), δεν απαιτείται να υποβάλουν τα προαναφερθέντα δικαιολογητικά. Πρέπει να υποβάλουν Υπεύθυνη δήλωση  στην οποία θα αναγράφεται το ποσοστό υλοποίησης της επένδυσης έως τις 31-12-2023 και η υποχρέωση υποβολής έως τις 30-6-2024 αντίστοιχου αιτήματος ελέγχου.</w:t>
      </w:r>
    </w:p>
    <w:p w14:paraId="389C6C4F" w14:textId="77777777" w:rsidR="007A667A" w:rsidRDefault="007A667A" w:rsidP="007A667A">
      <w:pPr>
        <w:spacing w:after="0" w:line="240" w:lineRule="auto"/>
        <w:jc w:val="both"/>
      </w:pPr>
    </w:p>
    <w:p w14:paraId="48746ED1" w14:textId="77777777" w:rsidR="007A667A" w:rsidRDefault="007A667A" w:rsidP="007A667A">
      <w:pPr>
        <w:spacing w:after="0" w:line="240" w:lineRule="auto"/>
        <w:jc w:val="both"/>
      </w:pPr>
    </w:p>
    <w:p w14:paraId="756B9486" w14:textId="77777777" w:rsidR="007A667A" w:rsidRDefault="007A667A" w:rsidP="007A667A">
      <w:pPr>
        <w:spacing w:after="0" w:line="240" w:lineRule="auto"/>
        <w:jc w:val="both"/>
      </w:pPr>
    </w:p>
    <w:p w14:paraId="46A51EEE" w14:textId="6E352C36" w:rsidR="007A667A" w:rsidRDefault="007A667A" w:rsidP="007A66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Φεβρουαρίου 2024</w:t>
      </w:r>
    </w:p>
    <w:p w14:paraId="68846C3E" w14:textId="7CB4FEEF" w:rsidR="007A667A" w:rsidRPr="007A667A" w:rsidRDefault="007A667A" w:rsidP="007A66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A667A">
        <w:rPr>
          <w:b/>
          <w:bCs/>
          <w:sz w:val="28"/>
          <w:szCs w:val="28"/>
        </w:rPr>
        <w:t>Γενική Γραμματεία Ιδιωτικών Επενδύσεων</w:t>
      </w:r>
    </w:p>
    <w:p w14:paraId="6EC1E455" w14:textId="77777777" w:rsidR="00555090" w:rsidRDefault="00555090"/>
    <w:sectPr w:rsidR="00555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199A"/>
    <w:multiLevelType w:val="hybridMultilevel"/>
    <w:tmpl w:val="ED6A82E0"/>
    <w:lvl w:ilvl="0" w:tplc="5DA26B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0"/>
    <w:rsid w:val="00555090"/>
    <w:rsid w:val="007A667A"/>
    <w:rsid w:val="00A32A4C"/>
    <w:rsid w:val="00E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EBBA"/>
  <w15:chartTrackingRefBased/>
  <w15:docId w15:val="{FBA2167C-AE14-4695-83B2-9E64423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Athanasiou</dc:creator>
  <cp:keywords/>
  <dc:description/>
  <cp:lastModifiedBy>Sotiris Athanasiou</cp:lastModifiedBy>
  <cp:revision>4</cp:revision>
  <dcterms:created xsi:type="dcterms:W3CDTF">2024-02-23T10:58:00Z</dcterms:created>
  <dcterms:modified xsi:type="dcterms:W3CDTF">2024-02-23T14:00:00Z</dcterms:modified>
</cp:coreProperties>
</file>